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AA2E0" w14:textId="7AD99C58" w:rsidR="005F3824" w:rsidRPr="003D65DB" w:rsidRDefault="003D65DB" w:rsidP="003D65DB">
      <w:pPr>
        <w:jc w:val="center"/>
        <w:rPr>
          <w:rFonts w:cstheme="minorHAnsi"/>
        </w:rPr>
      </w:pPr>
      <w:r w:rsidRPr="003D65DB">
        <w:rPr>
          <w:rFonts w:cstheme="minorHAnsi"/>
        </w:rPr>
        <w:t>Impact of Section 114 notices on local Voluntry, Community, Faith and Social Enterprise (VCFSE) sector</w:t>
      </w:r>
    </w:p>
    <w:p w14:paraId="198EFABF" w14:textId="7165ACC4" w:rsidR="003D65DB" w:rsidRPr="003D65DB" w:rsidRDefault="003D65DB" w:rsidP="003D65DB">
      <w:pPr>
        <w:jc w:val="center"/>
        <w:rPr>
          <w:rFonts w:cstheme="minorHAnsi"/>
        </w:rPr>
      </w:pPr>
      <w:r w:rsidRPr="003D65DB">
        <w:rPr>
          <w:rFonts w:cstheme="minorHAnsi"/>
        </w:rPr>
        <w:t>A research proposal</w:t>
      </w:r>
    </w:p>
    <w:p w14:paraId="74231103" w14:textId="64A1CB37" w:rsidR="003D65DB" w:rsidRPr="003D65DB" w:rsidRDefault="003D65DB" w:rsidP="003D65DB">
      <w:pPr>
        <w:jc w:val="center"/>
        <w:rPr>
          <w:rFonts w:cstheme="minorHAnsi"/>
        </w:rPr>
      </w:pPr>
      <w:r w:rsidRPr="003D65DB">
        <w:rPr>
          <w:rFonts w:cstheme="minorHAnsi"/>
        </w:rPr>
        <w:t>Project Duration: March 2024 – December 2024</w:t>
      </w:r>
    </w:p>
    <w:p w14:paraId="088F98C6" w14:textId="77777777" w:rsidR="003D65DB" w:rsidRPr="003D65DB" w:rsidRDefault="003D65DB">
      <w:pPr>
        <w:rPr>
          <w:rFonts w:cstheme="minorHAnsi"/>
        </w:rPr>
      </w:pPr>
    </w:p>
    <w:p w14:paraId="6712C824" w14:textId="4FBE3DBA" w:rsidR="003D65DB" w:rsidRPr="003D65DB" w:rsidRDefault="003D65DB">
      <w:pPr>
        <w:rPr>
          <w:rFonts w:cstheme="minorHAnsi"/>
          <w:b/>
          <w:bCs/>
        </w:rPr>
      </w:pPr>
      <w:r w:rsidRPr="003D65DB">
        <w:rPr>
          <w:rFonts w:cstheme="minorHAnsi"/>
          <w:b/>
          <w:bCs/>
        </w:rPr>
        <w:t>Summary</w:t>
      </w:r>
    </w:p>
    <w:p w14:paraId="43DD6BBE" w14:textId="75ABC49A" w:rsidR="003D65DB" w:rsidRPr="003D65DB" w:rsidRDefault="003D65DB" w:rsidP="003D65DB">
      <w:pPr>
        <w:spacing w:line="360" w:lineRule="auto"/>
        <w:rPr>
          <w:rFonts w:cstheme="minorHAnsi"/>
          <w:bCs/>
          <w:color w:val="000000"/>
          <w:sz w:val="24"/>
          <w:szCs w:val="24"/>
          <w:shd w:val="clear" w:color="auto" w:fill="FFFFFF"/>
        </w:rPr>
      </w:pPr>
      <w:r w:rsidRPr="003D65DB">
        <w:rPr>
          <w:rFonts w:cstheme="minorHAnsi"/>
          <w:bCs/>
          <w:color w:val="000000"/>
          <w:sz w:val="24"/>
          <w:szCs w:val="24"/>
          <w:shd w:val="clear" w:color="auto" w:fill="FFFFFF"/>
        </w:rPr>
        <w:t xml:space="preserve">This research will examine a) which organisations are funded by local authorities that have issued or at risk of issuing section 114 notices, and b) long-run trends in the composition and size of local VCSE sectors and c) the real-time impact of section 114 notices for actors working across the VCFSE in two case study areas based on a series of qualitative interviews. </w:t>
      </w:r>
    </w:p>
    <w:p w14:paraId="1EA10063" w14:textId="207B3ADB" w:rsidR="003D65DB" w:rsidRPr="003D65DB" w:rsidRDefault="003D65DB" w:rsidP="003D65DB">
      <w:pPr>
        <w:spacing w:line="360" w:lineRule="auto"/>
        <w:rPr>
          <w:rFonts w:cstheme="minorHAnsi"/>
          <w:bCs/>
          <w:color w:val="000000"/>
          <w:sz w:val="24"/>
          <w:szCs w:val="24"/>
          <w:shd w:val="clear" w:color="auto" w:fill="FFFFFF"/>
        </w:rPr>
      </w:pPr>
      <w:r w:rsidRPr="003D65DB">
        <w:rPr>
          <w:rFonts w:cstheme="minorHAnsi"/>
          <w:bCs/>
          <w:color w:val="000000"/>
          <w:sz w:val="24"/>
          <w:szCs w:val="24"/>
          <w:shd w:val="clear" w:color="auto" w:fill="FFFFFF"/>
        </w:rPr>
        <w:t xml:space="preserve">As section 114 notices become more common, it is vital to understand how and to what extent local VCSE sectors are exposed to funding cuts and challenging local operating conditions more generally. The insights generated by this research will inform projections and assessments of how any funding cuts will impact local VCSE organisations individually as well as by area of work (e.g., culture and recreation, children’s services). </w:t>
      </w:r>
    </w:p>
    <w:p w14:paraId="169165A1" w14:textId="77777777" w:rsidR="003D65DB" w:rsidRPr="003D65DB" w:rsidRDefault="003D65DB" w:rsidP="003D65DB">
      <w:pPr>
        <w:spacing w:line="360" w:lineRule="auto"/>
        <w:rPr>
          <w:rFonts w:cstheme="minorHAnsi"/>
          <w:b/>
          <w:color w:val="000000"/>
          <w:sz w:val="24"/>
          <w:szCs w:val="24"/>
          <w:shd w:val="clear" w:color="auto" w:fill="FFFFFF"/>
        </w:rPr>
      </w:pPr>
      <w:r w:rsidRPr="003D65DB">
        <w:rPr>
          <w:rFonts w:cstheme="minorHAnsi"/>
          <w:b/>
          <w:color w:val="000000"/>
          <w:sz w:val="24"/>
          <w:szCs w:val="24"/>
          <w:shd w:val="clear" w:color="auto" w:fill="FFFFFF"/>
        </w:rPr>
        <w:t>Project team</w:t>
      </w:r>
    </w:p>
    <w:p w14:paraId="62F484F6" w14:textId="53268802" w:rsidR="003D65DB" w:rsidRPr="003D65DB" w:rsidRDefault="003D65DB" w:rsidP="003D65DB">
      <w:pPr>
        <w:spacing w:line="360" w:lineRule="auto"/>
        <w:rPr>
          <w:rFonts w:cstheme="minorHAnsi"/>
          <w:bCs/>
          <w:color w:val="000000"/>
          <w:sz w:val="24"/>
          <w:szCs w:val="24"/>
          <w:shd w:val="clear" w:color="auto" w:fill="FFFFFF"/>
        </w:rPr>
      </w:pPr>
      <w:r w:rsidRPr="003D65DB">
        <w:rPr>
          <w:rFonts w:cstheme="minorHAnsi"/>
          <w:bCs/>
          <w:color w:val="000000"/>
          <w:sz w:val="24"/>
          <w:szCs w:val="24"/>
          <w:shd w:val="clear" w:color="auto" w:fill="FFFFFF"/>
        </w:rPr>
        <w:t xml:space="preserve">The quantitative element of the research will be </w:t>
      </w:r>
      <w:proofErr w:type="spellStart"/>
      <w:r w:rsidRPr="003D65DB">
        <w:rPr>
          <w:rFonts w:cstheme="minorHAnsi"/>
          <w:bCs/>
          <w:color w:val="000000"/>
          <w:sz w:val="24"/>
          <w:szCs w:val="24"/>
          <w:shd w:val="clear" w:color="auto" w:fill="FFFFFF"/>
        </w:rPr>
        <w:t>lead</w:t>
      </w:r>
      <w:proofErr w:type="spellEnd"/>
      <w:r w:rsidRPr="003D65DB">
        <w:rPr>
          <w:rFonts w:cstheme="minorHAnsi"/>
          <w:bCs/>
          <w:color w:val="000000"/>
          <w:sz w:val="24"/>
          <w:szCs w:val="24"/>
          <w:shd w:val="clear" w:color="auto" w:fill="FFFFFF"/>
        </w:rPr>
        <w:t xml:space="preserve"> by Dr Diarmuid McDonnell at the University of the West of Scotland, supported by Professor John Mohan of TSRC, University of Birmingham. Both individuals are highly experienced in collating and analysing administrative data on third sector organisations (e.g., </w:t>
      </w:r>
      <w:hyperlink r:id="rId7" w:history="1">
        <w:r w:rsidRPr="003D65DB">
          <w:rPr>
            <w:rStyle w:val="Hyperlink"/>
            <w:rFonts w:cstheme="minorHAnsi"/>
            <w:bCs/>
            <w:sz w:val="24"/>
            <w:szCs w:val="24"/>
            <w:shd w:val="clear" w:color="auto" w:fill="FFFFFF"/>
          </w:rPr>
          <w:t>https://gtr.ukri.org/projects?ref=ES%2FX000524%2F1</w:t>
        </w:r>
      </w:hyperlink>
      <w:r w:rsidRPr="003D65DB">
        <w:rPr>
          <w:rFonts w:cstheme="minorHAnsi"/>
          <w:bCs/>
          <w:color w:val="000000"/>
          <w:sz w:val="24"/>
          <w:szCs w:val="24"/>
          <w:shd w:val="clear" w:color="auto" w:fill="FFFFFF"/>
        </w:rPr>
        <w:t>). Jill Hopkinson of NAVCA will act as an advisor, while Sophie Wilson of BVSC and Mark Davies of MVDA will provide advice on the local VCSE sectors in Birmingham and Middlesborough respectively.</w:t>
      </w:r>
    </w:p>
    <w:p w14:paraId="5ECE6B2C" w14:textId="2B910628" w:rsidR="003D65DB" w:rsidRPr="003D65DB" w:rsidRDefault="003D65DB" w:rsidP="003D65DB">
      <w:pPr>
        <w:spacing w:line="360" w:lineRule="auto"/>
        <w:rPr>
          <w:rFonts w:cstheme="minorHAnsi"/>
          <w:bCs/>
          <w:color w:val="000000"/>
          <w:sz w:val="24"/>
          <w:szCs w:val="24"/>
          <w:shd w:val="clear" w:color="auto" w:fill="FFFFFF"/>
        </w:rPr>
      </w:pPr>
      <w:r w:rsidRPr="003D65DB">
        <w:rPr>
          <w:rFonts w:cstheme="minorHAnsi"/>
          <w:bCs/>
          <w:color w:val="000000"/>
          <w:sz w:val="24"/>
          <w:szCs w:val="24"/>
          <w:shd w:val="clear" w:color="auto" w:fill="FFFFFF"/>
        </w:rPr>
        <w:t xml:space="preserve">The qualitative element of the research will be co-led by Sophie Wilson, Director of Research at BVSC and </w:t>
      </w:r>
      <w:proofErr w:type="spellStart"/>
      <w:r w:rsidRPr="003D65DB">
        <w:rPr>
          <w:rFonts w:cstheme="minorHAnsi"/>
          <w:bCs/>
          <w:color w:val="000000"/>
          <w:sz w:val="24"/>
          <w:szCs w:val="24"/>
          <w:shd w:val="clear" w:color="auto" w:fill="FFFFFF"/>
        </w:rPr>
        <w:t>Dr.</w:t>
      </w:r>
      <w:proofErr w:type="spellEnd"/>
      <w:r w:rsidRPr="003D65DB">
        <w:rPr>
          <w:rFonts w:cstheme="minorHAnsi"/>
          <w:bCs/>
          <w:color w:val="000000"/>
          <w:sz w:val="24"/>
          <w:szCs w:val="24"/>
          <w:shd w:val="clear" w:color="auto" w:fill="FFFFFF"/>
        </w:rPr>
        <w:t xml:space="preserve"> James Rees, Deputy Director of the Institute of Community Research and Development (ICRD) at the University of Wolverhampton. </w:t>
      </w:r>
    </w:p>
    <w:p w14:paraId="354412D0" w14:textId="77777777" w:rsidR="003D65DB" w:rsidRPr="003D65DB" w:rsidRDefault="003D65DB" w:rsidP="003D65DB">
      <w:pPr>
        <w:spacing w:line="360" w:lineRule="auto"/>
        <w:rPr>
          <w:rFonts w:cstheme="minorHAnsi"/>
          <w:b/>
          <w:color w:val="000000"/>
          <w:sz w:val="24"/>
          <w:szCs w:val="24"/>
          <w:shd w:val="clear" w:color="auto" w:fill="FFFFFF"/>
        </w:rPr>
      </w:pPr>
      <w:r w:rsidRPr="003D65DB">
        <w:rPr>
          <w:rFonts w:cstheme="minorHAnsi"/>
          <w:b/>
          <w:color w:val="000000"/>
          <w:sz w:val="24"/>
          <w:szCs w:val="24"/>
          <w:shd w:val="clear" w:color="auto" w:fill="FFFFFF"/>
        </w:rPr>
        <w:t>Study design</w:t>
      </w:r>
    </w:p>
    <w:p w14:paraId="0F9296E6" w14:textId="7E59F103" w:rsidR="003D65DB" w:rsidRPr="003D65DB" w:rsidRDefault="003D65DB" w:rsidP="003D65DB">
      <w:pPr>
        <w:spacing w:line="360" w:lineRule="auto"/>
        <w:rPr>
          <w:rFonts w:cstheme="minorHAnsi"/>
          <w:bCs/>
          <w:color w:val="000000"/>
          <w:sz w:val="24"/>
          <w:szCs w:val="24"/>
          <w:shd w:val="clear" w:color="auto" w:fill="FFFFFF"/>
        </w:rPr>
      </w:pPr>
      <w:r w:rsidRPr="003D65DB">
        <w:rPr>
          <w:rFonts w:cstheme="minorHAnsi"/>
          <w:bCs/>
          <w:color w:val="000000"/>
          <w:sz w:val="24"/>
          <w:szCs w:val="24"/>
          <w:shd w:val="clear" w:color="auto" w:fill="FFFFFF"/>
        </w:rPr>
        <w:t>The research will be guided by t</w:t>
      </w:r>
      <w:r>
        <w:rPr>
          <w:rFonts w:cstheme="minorHAnsi"/>
          <w:bCs/>
          <w:color w:val="000000"/>
          <w:sz w:val="24"/>
          <w:szCs w:val="24"/>
          <w:shd w:val="clear" w:color="auto" w:fill="FFFFFF"/>
        </w:rPr>
        <w:t xml:space="preserve">hree </w:t>
      </w:r>
      <w:r w:rsidRPr="003D65DB">
        <w:rPr>
          <w:rFonts w:cstheme="minorHAnsi"/>
          <w:bCs/>
          <w:color w:val="000000"/>
          <w:sz w:val="24"/>
          <w:szCs w:val="24"/>
          <w:shd w:val="clear" w:color="auto" w:fill="FFFFFF"/>
        </w:rPr>
        <w:t>research questions:</w:t>
      </w:r>
    </w:p>
    <w:p w14:paraId="05B3A729" w14:textId="77777777" w:rsidR="003D65DB" w:rsidRPr="003D65DB" w:rsidRDefault="003D65DB" w:rsidP="003D65DB">
      <w:pPr>
        <w:pStyle w:val="ListParagraph"/>
        <w:numPr>
          <w:ilvl w:val="0"/>
          <w:numId w:val="1"/>
        </w:numPr>
        <w:spacing w:line="360" w:lineRule="auto"/>
        <w:rPr>
          <w:rFonts w:cstheme="minorHAnsi"/>
          <w:bCs/>
          <w:color w:val="000000"/>
          <w:sz w:val="24"/>
          <w:szCs w:val="24"/>
          <w:shd w:val="clear" w:color="auto" w:fill="FFFFFF"/>
        </w:rPr>
      </w:pPr>
      <w:r w:rsidRPr="003D65DB">
        <w:rPr>
          <w:rFonts w:cstheme="minorHAnsi"/>
          <w:b/>
          <w:color w:val="000000"/>
          <w:sz w:val="24"/>
          <w:szCs w:val="24"/>
          <w:shd w:val="clear" w:color="auto" w:fill="FFFFFF"/>
        </w:rPr>
        <w:lastRenderedPageBreak/>
        <w:t>RQ1</w:t>
      </w:r>
      <w:r w:rsidRPr="003D65DB">
        <w:rPr>
          <w:rFonts w:cstheme="minorHAnsi"/>
          <w:bCs/>
          <w:color w:val="000000"/>
          <w:sz w:val="24"/>
          <w:szCs w:val="24"/>
          <w:shd w:val="clear" w:color="auto" w:fill="FFFFFF"/>
        </w:rPr>
        <w:t xml:space="preserve"> To what extent are VCSE organisations in receipt of and dependent on funding (grants and contracts) from their local councils;</w:t>
      </w:r>
    </w:p>
    <w:p w14:paraId="58208CCF" w14:textId="77777777" w:rsidR="003D65DB" w:rsidRDefault="003D65DB" w:rsidP="003D65DB">
      <w:pPr>
        <w:pStyle w:val="ListParagraph"/>
        <w:numPr>
          <w:ilvl w:val="0"/>
          <w:numId w:val="1"/>
        </w:numPr>
        <w:spacing w:line="360" w:lineRule="auto"/>
        <w:rPr>
          <w:rFonts w:cstheme="minorHAnsi"/>
          <w:bCs/>
          <w:color w:val="000000"/>
          <w:sz w:val="24"/>
          <w:szCs w:val="24"/>
          <w:shd w:val="clear" w:color="auto" w:fill="FFFFFF"/>
        </w:rPr>
      </w:pPr>
      <w:r w:rsidRPr="003D65DB">
        <w:rPr>
          <w:rFonts w:cstheme="minorHAnsi"/>
          <w:b/>
          <w:color w:val="000000"/>
          <w:sz w:val="24"/>
          <w:szCs w:val="24"/>
          <w:shd w:val="clear" w:color="auto" w:fill="FFFFFF"/>
        </w:rPr>
        <w:t>RQ2</w:t>
      </w:r>
      <w:r w:rsidRPr="003D65DB">
        <w:rPr>
          <w:rFonts w:cstheme="minorHAnsi"/>
          <w:bCs/>
          <w:color w:val="000000"/>
          <w:sz w:val="24"/>
          <w:szCs w:val="24"/>
          <w:shd w:val="clear" w:color="auto" w:fill="FFFFFF"/>
        </w:rPr>
        <w:t xml:space="preserve"> What are the long-run trends in the composition of local VCSE sectors.</w:t>
      </w:r>
    </w:p>
    <w:p w14:paraId="5664A857" w14:textId="33867C4F" w:rsidR="003D65DB" w:rsidRPr="003D65DB" w:rsidRDefault="003D65DB" w:rsidP="003D65DB">
      <w:pPr>
        <w:pStyle w:val="ListParagraph"/>
        <w:numPr>
          <w:ilvl w:val="0"/>
          <w:numId w:val="1"/>
        </w:numPr>
        <w:spacing w:line="360" w:lineRule="auto"/>
        <w:rPr>
          <w:rFonts w:cstheme="minorHAnsi"/>
          <w:bCs/>
          <w:color w:val="000000"/>
          <w:sz w:val="24"/>
          <w:szCs w:val="24"/>
          <w:shd w:val="clear" w:color="auto" w:fill="FFFFFF"/>
        </w:rPr>
      </w:pPr>
      <w:r>
        <w:rPr>
          <w:rFonts w:cstheme="minorHAnsi"/>
          <w:b/>
          <w:color w:val="000000"/>
          <w:sz w:val="24"/>
          <w:szCs w:val="24"/>
          <w:shd w:val="clear" w:color="auto" w:fill="FFFFFF"/>
        </w:rPr>
        <w:t xml:space="preserve">RQ3 </w:t>
      </w:r>
      <w:r>
        <w:rPr>
          <w:rFonts w:cstheme="minorHAnsi"/>
          <w:bCs/>
          <w:color w:val="000000"/>
          <w:sz w:val="24"/>
          <w:szCs w:val="24"/>
          <w:shd w:val="clear" w:color="auto" w:fill="FFFFFF"/>
        </w:rPr>
        <w:t xml:space="preserve">What are the ‘real-time’ experiences of local VCFSE organisations impacted by Section 114 funding cuts in two case-study areas. </w:t>
      </w:r>
    </w:p>
    <w:p w14:paraId="73C6D4E3" w14:textId="77777777" w:rsidR="003D65DB" w:rsidRPr="003D65DB" w:rsidRDefault="003D65DB" w:rsidP="003D65DB">
      <w:pPr>
        <w:spacing w:line="360" w:lineRule="auto"/>
        <w:rPr>
          <w:rFonts w:cstheme="minorHAnsi"/>
          <w:bCs/>
          <w:color w:val="000000"/>
          <w:sz w:val="24"/>
          <w:szCs w:val="24"/>
          <w:shd w:val="clear" w:color="auto" w:fill="FFFFFF"/>
        </w:rPr>
      </w:pPr>
      <w:r w:rsidRPr="003D65DB">
        <w:rPr>
          <w:rFonts w:cstheme="minorHAnsi"/>
          <w:bCs/>
          <w:color w:val="000000"/>
          <w:sz w:val="24"/>
          <w:szCs w:val="24"/>
          <w:shd w:val="clear" w:color="auto" w:fill="FFFFFF"/>
        </w:rPr>
        <w:t>The research will select two local authorities to study: Birmingham City Council and Middlesborough Council. The former issued a section 114 notice in September 2023 while the latter is at risk of doing so in 2024.</w:t>
      </w:r>
    </w:p>
    <w:p w14:paraId="2DE1F3B0" w14:textId="10746912" w:rsidR="003D65DB" w:rsidRPr="003D65DB" w:rsidRDefault="003D65DB" w:rsidP="003D65DB">
      <w:pPr>
        <w:spacing w:line="360" w:lineRule="auto"/>
        <w:rPr>
          <w:rFonts w:cstheme="minorHAnsi"/>
          <w:bCs/>
          <w:color w:val="000000"/>
          <w:sz w:val="24"/>
          <w:szCs w:val="24"/>
          <w:shd w:val="clear" w:color="auto" w:fill="FFFFFF"/>
        </w:rPr>
      </w:pPr>
      <w:r>
        <w:rPr>
          <w:rFonts w:cstheme="minorHAnsi"/>
          <w:bCs/>
          <w:color w:val="000000"/>
          <w:sz w:val="24"/>
          <w:szCs w:val="24"/>
          <w:shd w:val="clear" w:color="auto" w:fill="FFFFFF"/>
        </w:rPr>
        <w:t xml:space="preserve">Quantitative </w:t>
      </w:r>
      <w:r w:rsidRPr="003D65DB">
        <w:rPr>
          <w:rFonts w:cstheme="minorHAnsi"/>
          <w:bCs/>
          <w:color w:val="000000"/>
          <w:sz w:val="24"/>
          <w:szCs w:val="24"/>
          <w:shd w:val="clear" w:color="auto" w:fill="FFFFFF"/>
        </w:rPr>
        <w:t>Data for this project will be drawn from two major sources:</w:t>
      </w:r>
    </w:p>
    <w:p w14:paraId="504E7E14" w14:textId="77777777" w:rsidR="003D65DB" w:rsidRPr="003D65DB" w:rsidRDefault="003D65DB" w:rsidP="003D65DB">
      <w:pPr>
        <w:pStyle w:val="ListParagraph"/>
        <w:numPr>
          <w:ilvl w:val="0"/>
          <w:numId w:val="2"/>
        </w:numPr>
        <w:spacing w:line="360" w:lineRule="auto"/>
        <w:rPr>
          <w:rFonts w:cstheme="minorHAnsi"/>
          <w:bCs/>
          <w:color w:val="000000"/>
          <w:sz w:val="24"/>
          <w:szCs w:val="24"/>
          <w:shd w:val="clear" w:color="auto" w:fill="FFFFFF"/>
        </w:rPr>
      </w:pPr>
      <w:r w:rsidRPr="003D65DB">
        <w:rPr>
          <w:rFonts w:cstheme="minorHAnsi"/>
          <w:bCs/>
          <w:color w:val="000000"/>
          <w:sz w:val="24"/>
          <w:szCs w:val="24"/>
          <w:shd w:val="clear" w:color="auto" w:fill="FFFFFF"/>
        </w:rPr>
        <w:t xml:space="preserve">Local authority grants to and contracts with local VCSE organisations. These will be sourced from the open datasets provided by each council (e.g., </w:t>
      </w:r>
      <w:hyperlink r:id="rId8" w:history="1">
        <w:r w:rsidRPr="003D65DB">
          <w:rPr>
            <w:rStyle w:val="Hyperlink"/>
            <w:rFonts w:cstheme="minorHAnsi"/>
            <w:bCs/>
            <w:sz w:val="24"/>
            <w:szCs w:val="24"/>
            <w:shd w:val="clear" w:color="auto" w:fill="FFFFFF"/>
          </w:rPr>
          <w:t>https://www.cityobservatory.birmingham.gov.uk/search</w:t>
        </w:r>
      </w:hyperlink>
      <w:r w:rsidRPr="003D65DB">
        <w:rPr>
          <w:rFonts w:cstheme="minorHAnsi"/>
          <w:bCs/>
          <w:color w:val="000000"/>
          <w:sz w:val="24"/>
          <w:szCs w:val="24"/>
          <w:shd w:val="clear" w:color="auto" w:fill="FFFFFF"/>
        </w:rPr>
        <w:t>).</w:t>
      </w:r>
    </w:p>
    <w:p w14:paraId="6E47A89E" w14:textId="77777777" w:rsidR="003D65DB" w:rsidRPr="003D65DB" w:rsidRDefault="003D65DB" w:rsidP="003D65DB">
      <w:pPr>
        <w:pStyle w:val="ListParagraph"/>
        <w:numPr>
          <w:ilvl w:val="0"/>
          <w:numId w:val="2"/>
        </w:numPr>
        <w:spacing w:line="360" w:lineRule="auto"/>
        <w:rPr>
          <w:rFonts w:cstheme="minorHAnsi"/>
          <w:bCs/>
          <w:color w:val="000000"/>
          <w:sz w:val="24"/>
          <w:szCs w:val="24"/>
          <w:shd w:val="clear" w:color="auto" w:fill="FFFFFF"/>
        </w:rPr>
      </w:pPr>
      <w:r w:rsidRPr="003D65DB">
        <w:rPr>
          <w:rFonts w:cstheme="minorHAnsi"/>
          <w:bCs/>
          <w:color w:val="000000"/>
          <w:sz w:val="24"/>
          <w:szCs w:val="24"/>
          <w:shd w:val="clear" w:color="auto" w:fill="FFFFFF"/>
        </w:rPr>
        <w:t>Third Sector Database, a comprehensive public list of voluntary and civil society organisations developed by McDonnell, Mohan and colleagues (</w:t>
      </w:r>
      <w:hyperlink r:id="rId9" w:history="1">
        <w:r w:rsidRPr="003D65DB">
          <w:rPr>
            <w:rStyle w:val="Hyperlink"/>
            <w:rFonts w:cstheme="minorHAnsi"/>
            <w:bCs/>
            <w:sz w:val="24"/>
            <w:szCs w:val="24"/>
            <w:shd w:val="clear" w:color="auto" w:fill="FFFFFF"/>
          </w:rPr>
          <w:t>https://github.com/uk-third-sector-database</w:t>
        </w:r>
      </w:hyperlink>
      <w:r w:rsidRPr="003D65DB">
        <w:rPr>
          <w:rFonts w:cstheme="minorHAnsi"/>
          <w:bCs/>
          <w:color w:val="000000"/>
          <w:sz w:val="24"/>
          <w:szCs w:val="24"/>
          <w:shd w:val="clear" w:color="auto" w:fill="FFFFFF"/>
        </w:rPr>
        <w:t>).</w:t>
      </w:r>
    </w:p>
    <w:p w14:paraId="4E1CB00E" w14:textId="77777777" w:rsidR="003D65DB" w:rsidRPr="003D65DB" w:rsidRDefault="003D65DB" w:rsidP="003D65DB">
      <w:pPr>
        <w:spacing w:line="360" w:lineRule="auto"/>
        <w:rPr>
          <w:rFonts w:cstheme="minorHAnsi"/>
          <w:bCs/>
          <w:color w:val="000000"/>
          <w:sz w:val="24"/>
          <w:szCs w:val="24"/>
          <w:shd w:val="clear" w:color="auto" w:fill="FFFFFF"/>
        </w:rPr>
      </w:pPr>
      <w:r w:rsidRPr="003D65DB">
        <w:rPr>
          <w:rFonts w:cstheme="minorHAnsi"/>
          <w:bCs/>
          <w:color w:val="000000"/>
          <w:sz w:val="24"/>
          <w:szCs w:val="24"/>
          <w:shd w:val="clear" w:color="auto" w:fill="FFFFFF"/>
        </w:rPr>
        <w:t>These datasets will be linked using organisation number (usually charity number) and name. The linked dataset will be analysed as follows:</w:t>
      </w:r>
    </w:p>
    <w:p w14:paraId="3D9AF043" w14:textId="77777777" w:rsidR="003D65DB" w:rsidRPr="003D65DB" w:rsidRDefault="003D65DB" w:rsidP="003D65DB">
      <w:pPr>
        <w:pStyle w:val="ListParagraph"/>
        <w:numPr>
          <w:ilvl w:val="0"/>
          <w:numId w:val="3"/>
        </w:numPr>
        <w:spacing w:line="360" w:lineRule="auto"/>
        <w:rPr>
          <w:rFonts w:cstheme="minorHAnsi"/>
          <w:bCs/>
          <w:color w:val="000000"/>
          <w:sz w:val="24"/>
          <w:szCs w:val="24"/>
          <w:shd w:val="clear" w:color="auto" w:fill="FFFFFF"/>
        </w:rPr>
      </w:pPr>
      <w:r w:rsidRPr="003D65DB">
        <w:rPr>
          <w:rFonts w:cstheme="minorHAnsi"/>
          <w:bCs/>
          <w:color w:val="000000"/>
          <w:sz w:val="24"/>
          <w:szCs w:val="24"/>
          <w:shd w:val="clear" w:color="auto" w:fill="FFFFFF"/>
        </w:rPr>
        <w:t>Calculate the proportion of local VCSE organisations in receipt of funding from their council; this will be differentiated by organisation type where possible e.g., social care, homelessness.</w:t>
      </w:r>
    </w:p>
    <w:p w14:paraId="7C0018BF" w14:textId="77777777" w:rsidR="003D65DB" w:rsidRPr="003D65DB" w:rsidRDefault="003D65DB" w:rsidP="003D65DB">
      <w:pPr>
        <w:pStyle w:val="ListParagraph"/>
        <w:numPr>
          <w:ilvl w:val="0"/>
          <w:numId w:val="3"/>
        </w:numPr>
        <w:spacing w:line="360" w:lineRule="auto"/>
        <w:rPr>
          <w:rFonts w:cstheme="minorHAnsi"/>
          <w:bCs/>
          <w:color w:val="000000"/>
          <w:sz w:val="24"/>
          <w:szCs w:val="24"/>
          <w:shd w:val="clear" w:color="auto" w:fill="FFFFFF"/>
        </w:rPr>
      </w:pPr>
      <w:r w:rsidRPr="003D65DB">
        <w:rPr>
          <w:rFonts w:cstheme="minorHAnsi"/>
          <w:bCs/>
          <w:color w:val="000000"/>
          <w:sz w:val="24"/>
          <w:szCs w:val="24"/>
          <w:shd w:val="clear" w:color="auto" w:fill="FFFFFF"/>
        </w:rPr>
        <w:t>For funded organisations, what proportion of their annual income is derived from their council.</w:t>
      </w:r>
    </w:p>
    <w:p w14:paraId="2AC2527F" w14:textId="77777777" w:rsidR="003D65DB" w:rsidRPr="003D65DB" w:rsidRDefault="003D65DB" w:rsidP="003D65DB">
      <w:pPr>
        <w:pStyle w:val="ListParagraph"/>
        <w:numPr>
          <w:ilvl w:val="0"/>
          <w:numId w:val="3"/>
        </w:numPr>
        <w:spacing w:line="360" w:lineRule="auto"/>
        <w:rPr>
          <w:rFonts w:cstheme="minorHAnsi"/>
          <w:bCs/>
          <w:color w:val="000000"/>
          <w:sz w:val="24"/>
          <w:szCs w:val="24"/>
          <w:shd w:val="clear" w:color="auto" w:fill="FFFFFF"/>
        </w:rPr>
      </w:pPr>
      <w:r w:rsidRPr="003D65DB">
        <w:rPr>
          <w:rFonts w:cstheme="minorHAnsi"/>
          <w:bCs/>
          <w:color w:val="000000"/>
          <w:sz w:val="24"/>
          <w:szCs w:val="24"/>
          <w:shd w:val="clear" w:color="auto" w:fill="FFFFFF"/>
        </w:rPr>
        <w:t>For each council, the number of VCSE organisations active, founded and dissolved will be calculated and tracked over time; this will inform considerations of whether challenging local finance conditions are impacting the wider VCSE sector in that council.</w:t>
      </w:r>
    </w:p>
    <w:p w14:paraId="7BE39665" w14:textId="56C9599E" w:rsidR="003D65DB" w:rsidRDefault="003D65DB" w:rsidP="003D65DB">
      <w:pPr>
        <w:spacing w:line="360" w:lineRule="auto"/>
        <w:rPr>
          <w:rFonts w:cstheme="minorHAnsi"/>
          <w:bCs/>
          <w:color w:val="000000"/>
          <w:sz w:val="24"/>
          <w:szCs w:val="24"/>
          <w:shd w:val="clear" w:color="auto" w:fill="FFFFFF"/>
        </w:rPr>
      </w:pPr>
      <w:r w:rsidRPr="003D65DB">
        <w:rPr>
          <w:rFonts w:cstheme="minorHAnsi"/>
          <w:bCs/>
          <w:color w:val="000000"/>
          <w:sz w:val="24"/>
          <w:szCs w:val="24"/>
          <w:shd w:val="clear" w:color="auto" w:fill="FFFFFF"/>
        </w:rPr>
        <w:t>Alongside with these quantitative activities, the</w:t>
      </w:r>
      <w:r>
        <w:rPr>
          <w:rFonts w:cstheme="minorHAnsi"/>
          <w:bCs/>
          <w:color w:val="000000"/>
          <w:sz w:val="24"/>
          <w:szCs w:val="24"/>
          <w:shd w:val="clear" w:color="auto" w:fill="FFFFFF"/>
        </w:rPr>
        <w:t xml:space="preserve"> qualitative</w:t>
      </w:r>
      <w:r w:rsidRPr="003D65DB">
        <w:rPr>
          <w:rFonts w:cstheme="minorHAnsi"/>
          <w:bCs/>
          <w:color w:val="000000"/>
          <w:sz w:val="24"/>
          <w:szCs w:val="24"/>
          <w:shd w:val="clear" w:color="auto" w:fill="FFFFFF"/>
        </w:rPr>
        <w:t xml:space="preserve"> research team will collect evidence on how each council is managing the section 114 process and its potential / actual impact on local VCSE organisations (e.g., council meeting minutes where cuts are discussed)</w:t>
      </w:r>
      <w:r>
        <w:rPr>
          <w:rFonts w:cstheme="minorHAnsi"/>
          <w:bCs/>
          <w:color w:val="000000"/>
          <w:sz w:val="24"/>
          <w:szCs w:val="24"/>
          <w:shd w:val="clear" w:color="auto" w:fill="FFFFFF"/>
        </w:rPr>
        <w:t xml:space="preserve"> </w:t>
      </w:r>
      <w:r>
        <w:rPr>
          <w:rFonts w:cstheme="minorHAnsi"/>
          <w:bCs/>
          <w:color w:val="000000"/>
          <w:sz w:val="24"/>
          <w:szCs w:val="24"/>
          <w:shd w:val="clear" w:color="auto" w:fill="FFFFFF"/>
        </w:rPr>
        <w:lastRenderedPageBreak/>
        <w:t>and semi-structured interviews with Local Authority leaders (n=4 per area) and a series of semi-structured interviews (n=1</w:t>
      </w:r>
      <w:r w:rsidR="00750755">
        <w:rPr>
          <w:rFonts w:cstheme="minorHAnsi"/>
          <w:bCs/>
          <w:color w:val="000000"/>
          <w:sz w:val="24"/>
          <w:szCs w:val="24"/>
          <w:shd w:val="clear" w:color="auto" w:fill="FFFFFF"/>
        </w:rPr>
        <w:t>2</w:t>
      </w:r>
      <w:r>
        <w:rPr>
          <w:rFonts w:cstheme="minorHAnsi"/>
          <w:bCs/>
          <w:color w:val="000000"/>
          <w:sz w:val="24"/>
          <w:szCs w:val="24"/>
          <w:shd w:val="clear" w:color="auto" w:fill="FFFFFF"/>
        </w:rPr>
        <w:t xml:space="preserve"> per area) with VCFSE leaders whose organisations are currently in receipt of local authority funding, </w:t>
      </w:r>
    </w:p>
    <w:p w14:paraId="7D1961BA" w14:textId="5C14D37F" w:rsidR="003D65DB" w:rsidRPr="003D65DB" w:rsidRDefault="003D65DB" w:rsidP="003D65DB">
      <w:pPr>
        <w:spacing w:line="360" w:lineRule="auto"/>
        <w:rPr>
          <w:rFonts w:cstheme="minorHAnsi"/>
          <w:b/>
          <w:color w:val="000000"/>
          <w:sz w:val="24"/>
          <w:szCs w:val="24"/>
          <w:shd w:val="clear" w:color="auto" w:fill="FFFFFF"/>
        </w:rPr>
      </w:pPr>
      <w:r w:rsidRPr="003D65DB">
        <w:rPr>
          <w:rFonts w:cstheme="minorHAnsi"/>
          <w:b/>
          <w:color w:val="000000"/>
          <w:sz w:val="24"/>
          <w:szCs w:val="24"/>
          <w:shd w:val="clear" w:color="auto" w:fill="FFFFFF"/>
        </w:rPr>
        <w:t xml:space="preserve">Outputs </w:t>
      </w:r>
    </w:p>
    <w:p w14:paraId="06E535F5" w14:textId="77777777" w:rsidR="003D65DB" w:rsidRPr="003D65DB" w:rsidRDefault="003D65DB" w:rsidP="003D65DB">
      <w:pPr>
        <w:pStyle w:val="ListParagraph"/>
        <w:numPr>
          <w:ilvl w:val="0"/>
          <w:numId w:val="5"/>
        </w:numPr>
        <w:spacing w:line="360" w:lineRule="auto"/>
        <w:rPr>
          <w:rFonts w:cstheme="minorHAnsi"/>
          <w:bCs/>
          <w:color w:val="000000"/>
          <w:sz w:val="24"/>
          <w:szCs w:val="24"/>
          <w:shd w:val="clear" w:color="auto" w:fill="FFFFFF"/>
        </w:rPr>
      </w:pPr>
      <w:r w:rsidRPr="003D65DB">
        <w:rPr>
          <w:rFonts w:cstheme="minorHAnsi"/>
          <w:bCs/>
          <w:color w:val="000000"/>
          <w:sz w:val="24"/>
          <w:szCs w:val="24"/>
          <w:shd w:val="clear" w:color="auto" w:fill="FFFFFF"/>
        </w:rPr>
        <w:t xml:space="preserve">A research briefing aimed at councils that frames the main findings in terms of the impact of potential council funding cuts on local VCSE organisations and subsectors. </w:t>
      </w:r>
    </w:p>
    <w:p w14:paraId="225399F3" w14:textId="1D8E95B7" w:rsidR="003D65DB" w:rsidRDefault="003D65DB" w:rsidP="003D65DB">
      <w:pPr>
        <w:pStyle w:val="ListParagraph"/>
        <w:numPr>
          <w:ilvl w:val="0"/>
          <w:numId w:val="5"/>
        </w:numPr>
        <w:spacing w:line="360" w:lineRule="auto"/>
        <w:rPr>
          <w:rFonts w:cstheme="minorHAnsi"/>
          <w:bCs/>
          <w:color w:val="000000"/>
          <w:sz w:val="24"/>
          <w:szCs w:val="24"/>
          <w:shd w:val="clear" w:color="auto" w:fill="FFFFFF"/>
        </w:rPr>
      </w:pPr>
      <w:r>
        <w:rPr>
          <w:rFonts w:cstheme="minorHAnsi"/>
          <w:bCs/>
          <w:color w:val="000000"/>
          <w:sz w:val="24"/>
          <w:szCs w:val="24"/>
          <w:shd w:val="clear" w:color="auto" w:fill="FFFFFF"/>
        </w:rPr>
        <w:t>R</w:t>
      </w:r>
      <w:r w:rsidRPr="003D65DB">
        <w:rPr>
          <w:rFonts w:cstheme="minorHAnsi"/>
          <w:bCs/>
          <w:color w:val="000000"/>
          <w:sz w:val="24"/>
          <w:szCs w:val="24"/>
          <w:shd w:val="clear" w:color="auto" w:fill="FFFFFF"/>
        </w:rPr>
        <w:t>eport on the main findings and implications of the</w:t>
      </w:r>
      <w:r>
        <w:rPr>
          <w:rFonts w:cstheme="minorHAnsi"/>
          <w:bCs/>
          <w:color w:val="000000"/>
          <w:sz w:val="24"/>
          <w:szCs w:val="24"/>
          <w:shd w:val="clear" w:color="auto" w:fill="FFFFFF"/>
        </w:rPr>
        <w:t xml:space="preserve"> quantitative and qualitative elements of the</w:t>
      </w:r>
      <w:r w:rsidRPr="003D65DB">
        <w:rPr>
          <w:rFonts w:cstheme="minorHAnsi"/>
          <w:bCs/>
          <w:color w:val="000000"/>
          <w:sz w:val="24"/>
          <w:szCs w:val="24"/>
          <w:shd w:val="clear" w:color="auto" w:fill="FFFFFF"/>
        </w:rPr>
        <w:t xml:space="preserve"> research</w:t>
      </w:r>
      <w:r>
        <w:rPr>
          <w:rFonts w:cstheme="minorHAnsi"/>
          <w:bCs/>
          <w:color w:val="000000"/>
          <w:sz w:val="24"/>
          <w:szCs w:val="24"/>
          <w:shd w:val="clear" w:color="auto" w:fill="FFFFFF"/>
        </w:rPr>
        <w:t>.</w:t>
      </w:r>
    </w:p>
    <w:p w14:paraId="1158886C" w14:textId="0073B14E" w:rsidR="003D65DB" w:rsidRPr="003D65DB" w:rsidRDefault="003D65DB" w:rsidP="003D65DB">
      <w:pPr>
        <w:pStyle w:val="ListParagraph"/>
        <w:numPr>
          <w:ilvl w:val="0"/>
          <w:numId w:val="5"/>
        </w:numPr>
        <w:spacing w:line="360" w:lineRule="auto"/>
        <w:rPr>
          <w:rFonts w:cstheme="minorHAnsi"/>
          <w:bCs/>
          <w:color w:val="000000"/>
          <w:sz w:val="24"/>
          <w:szCs w:val="24"/>
          <w:shd w:val="clear" w:color="auto" w:fill="FFFFFF"/>
        </w:rPr>
      </w:pPr>
      <w:r>
        <w:rPr>
          <w:rFonts w:cstheme="minorHAnsi"/>
          <w:bCs/>
          <w:color w:val="000000"/>
          <w:sz w:val="24"/>
          <w:szCs w:val="24"/>
          <w:shd w:val="clear" w:color="auto" w:fill="FFFFFF"/>
        </w:rPr>
        <w:t xml:space="preserve">A dissemination event for VCFSE leaders to share research findings and support responses to future cuts. </w:t>
      </w:r>
    </w:p>
    <w:p w14:paraId="7FCB4C89" w14:textId="77777777" w:rsidR="003D65DB" w:rsidRPr="003D65DB" w:rsidRDefault="003D65DB" w:rsidP="003D65DB">
      <w:pPr>
        <w:spacing w:line="360" w:lineRule="auto"/>
        <w:rPr>
          <w:rFonts w:cstheme="minorHAnsi"/>
          <w:bCs/>
          <w:color w:val="000000"/>
          <w:sz w:val="24"/>
          <w:szCs w:val="24"/>
          <w:shd w:val="clear" w:color="auto" w:fill="FFFFFF"/>
        </w:rPr>
      </w:pPr>
    </w:p>
    <w:p w14:paraId="160CB019" w14:textId="36442558" w:rsidR="003D65DB" w:rsidRPr="003E20DB" w:rsidRDefault="003E20DB" w:rsidP="003D65DB">
      <w:pPr>
        <w:rPr>
          <w:rFonts w:cstheme="minorHAnsi"/>
          <w:b/>
          <w:bCs/>
          <w:u w:val="single"/>
        </w:rPr>
      </w:pPr>
      <w:r w:rsidRPr="003E20DB">
        <w:rPr>
          <w:rFonts w:cstheme="minorHAnsi"/>
          <w:b/>
          <w:bCs/>
          <w:u w:val="single"/>
        </w:rPr>
        <w:t xml:space="preserve">Budget </w:t>
      </w:r>
    </w:p>
    <w:tbl>
      <w:tblPr>
        <w:tblStyle w:val="TableGrid"/>
        <w:tblW w:w="0" w:type="auto"/>
        <w:tblLook w:val="04A0" w:firstRow="1" w:lastRow="0" w:firstColumn="1" w:lastColumn="0" w:noHBand="0" w:noVBand="1"/>
      </w:tblPr>
      <w:tblGrid>
        <w:gridCol w:w="3005"/>
        <w:gridCol w:w="3005"/>
        <w:gridCol w:w="3006"/>
      </w:tblGrid>
      <w:tr w:rsidR="003E20DB" w:rsidRPr="00750755" w14:paraId="06236B0C" w14:textId="77777777" w:rsidTr="00C95F6F">
        <w:tc>
          <w:tcPr>
            <w:tcW w:w="3005" w:type="dxa"/>
          </w:tcPr>
          <w:p w14:paraId="5F0C0637" w14:textId="77777777" w:rsidR="003E20DB" w:rsidRPr="00750755" w:rsidRDefault="003E20DB" w:rsidP="00C95F6F">
            <w:pPr>
              <w:spacing w:line="360" w:lineRule="auto"/>
              <w:rPr>
                <w:rFonts w:cstheme="minorHAnsi"/>
                <w:b/>
                <w:color w:val="000000"/>
                <w:sz w:val="24"/>
                <w:szCs w:val="24"/>
                <w:shd w:val="clear" w:color="auto" w:fill="FFFFFF"/>
              </w:rPr>
            </w:pPr>
            <w:r w:rsidRPr="00750755">
              <w:rPr>
                <w:rFonts w:cstheme="minorHAnsi"/>
                <w:b/>
                <w:color w:val="000000"/>
                <w:sz w:val="24"/>
                <w:szCs w:val="24"/>
                <w:shd w:val="clear" w:color="auto" w:fill="FFFFFF"/>
              </w:rPr>
              <w:t>Budget line</w:t>
            </w:r>
          </w:p>
        </w:tc>
        <w:tc>
          <w:tcPr>
            <w:tcW w:w="3005" w:type="dxa"/>
          </w:tcPr>
          <w:p w14:paraId="6B5751F5" w14:textId="77777777" w:rsidR="003E20DB" w:rsidRPr="00750755" w:rsidRDefault="003E20DB" w:rsidP="00C95F6F">
            <w:pPr>
              <w:spacing w:line="360" w:lineRule="auto"/>
              <w:rPr>
                <w:rFonts w:cstheme="minorHAnsi"/>
                <w:b/>
                <w:color w:val="000000"/>
                <w:sz w:val="24"/>
                <w:szCs w:val="24"/>
                <w:shd w:val="clear" w:color="auto" w:fill="FFFFFF"/>
              </w:rPr>
            </w:pPr>
            <w:r w:rsidRPr="00750755">
              <w:rPr>
                <w:rFonts w:cstheme="minorHAnsi"/>
                <w:b/>
                <w:color w:val="000000"/>
                <w:sz w:val="24"/>
                <w:szCs w:val="24"/>
                <w:shd w:val="clear" w:color="auto" w:fill="FFFFFF"/>
              </w:rPr>
              <w:t>Cost (£)</w:t>
            </w:r>
          </w:p>
        </w:tc>
        <w:tc>
          <w:tcPr>
            <w:tcW w:w="3006" w:type="dxa"/>
          </w:tcPr>
          <w:p w14:paraId="0FF00603" w14:textId="77777777" w:rsidR="003E20DB" w:rsidRPr="00750755" w:rsidRDefault="003E20DB" w:rsidP="00C95F6F">
            <w:pPr>
              <w:spacing w:line="360" w:lineRule="auto"/>
              <w:rPr>
                <w:rFonts w:cstheme="minorHAnsi"/>
                <w:b/>
                <w:color w:val="000000"/>
                <w:sz w:val="24"/>
                <w:szCs w:val="24"/>
                <w:shd w:val="clear" w:color="auto" w:fill="FFFFFF"/>
              </w:rPr>
            </w:pPr>
            <w:r w:rsidRPr="00750755">
              <w:rPr>
                <w:rFonts w:cstheme="minorHAnsi"/>
                <w:b/>
                <w:color w:val="000000"/>
                <w:sz w:val="24"/>
                <w:szCs w:val="24"/>
                <w:shd w:val="clear" w:color="auto" w:fill="FFFFFF"/>
              </w:rPr>
              <w:t>Justification</w:t>
            </w:r>
          </w:p>
        </w:tc>
      </w:tr>
      <w:tr w:rsidR="003E20DB" w:rsidRPr="00750755" w14:paraId="114F12C7" w14:textId="77777777" w:rsidTr="00C95F6F">
        <w:tc>
          <w:tcPr>
            <w:tcW w:w="3005" w:type="dxa"/>
          </w:tcPr>
          <w:p w14:paraId="17CE698D" w14:textId="56D20842" w:rsidR="003E20DB" w:rsidRPr="00750755" w:rsidRDefault="00A72496" w:rsidP="00C95F6F">
            <w:pPr>
              <w:spacing w:line="360" w:lineRule="auto"/>
              <w:rPr>
                <w:rFonts w:cstheme="minorHAnsi"/>
                <w:bCs/>
                <w:color w:val="000000"/>
                <w:sz w:val="24"/>
                <w:szCs w:val="24"/>
                <w:shd w:val="clear" w:color="auto" w:fill="FFFFFF"/>
              </w:rPr>
            </w:pPr>
            <w:r w:rsidRPr="00750755">
              <w:rPr>
                <w:rFonts w:cstheme="minorHAnsi"/>
                <w:bCs/>
                <w:color w:val="000000"/>
                <w:sz w:val="24"/>
                <w:szCs w:val="24"/>
                <w:shd w:val="clear" w:color="auto" w:fill="FFFFFF"/>
              </w:rPr>
              <w:t xml:space="preserve">Quantitative </w:t>
            </w:r>
            <w:r w:rsidR="003E20DB" w:rsidRPr="00750755">
              <w:rPr>
                <w:rFonts w:cstheme="minorHAnsi"/>
                <w:bCs/>
                <w:color w:val="000000"/>
                <w:sz w:val="24"/>
                <w:szCs w:val="24"/>
                <w:shd w:val="clear" w:color="auto" w:fill="FFFFFF"/>
              </w:rPr>
              <w:t>Research assistance</w:t>
            </w:r>
          </w:p>
        </w:tc>
        <w:tc>
          <w:tcPr>
            <w:tcW w:w="3005" w:type="dxa"/>
          </w:tcPr>
          <w:p w14:paraId="64B416EB" w14:textId="77777777" w:rsidR="003E20DB" w:rsidRPr="00750755" w:rsidRDefault="003E20DB" w:rsidP="00C95F6F">
            <w:pPr>
              <w:spacing w:line="360" w:lineRule="auto"/>
              <w:rPr>
                <w:rFonts w:cstheme="minorHAnsi"/>
                <w:bCs/>
                <w:color w:val="000000"/>
                <w:sz w:val="24"/>
                <w:szCs w:val="24"/>
                <w:shd w:val="clear" w:color="auto" w:fill="FFFFFF"/>
              </w:rPr>
            </w:pPr>
            <w:r w:rsidRPr="00750755">
              <w:rPr>
                <w:rFonts w:cstheme="minorHAnsi"/>
                <w:bCs/>
                <w:color w:val="000000"/>
                <w:sz w:val="24"/>
                <w:szCs w:val="24"/>
                <w:shd w:val="clear" w:color="auto" w:fill="FFFFFF"/>
              </w:rPr>
              <w:t>7000</w:t>
            </w:r>
          </w:p>
        </w:tc>
        <w:tc>
          <w:tcPr>
            <w:tcW w:w="3006" w:type="dxa"/>
          </w:tcPr>
          <w:p w14:paraId="6BE02742" w14:textId="77777777" w:rsidR="003E20DB" w:rsidRPr="00750755" w:rsidRDefault="003E20DB" w:rsidP="00C95F6F">
            <w:pPr>
              <w:spacing w:line="360" w:lineRule="auto"/>
              <w:rPr>
                <w:rFonts w:cstheme="minorHAnsi"/>
                <w:bCs/>
                <w:color w:val="000000"/>
                <w:sz w:val="24"/>
                <w:szCs w:val="24"/>
                <w:shd w:val="clear" w:color="auto" w:fill="FFFFFF"/>
              </w:rPr>
            </w:pPr>
            <w:r w:rsidRPr="00750755">
              <w:rPr>
                <w:rFonts w:cstheme="minorHAnsi"/>
                <w:bCs/>
                <w:color w:val="000000"/>
                <w:sz w:val="24"/>
                <w:szCs w:val="24"/>
                <w:shd w:val="clear" w:color="auto" w:fill="FFFFFF"/>
              </w:rPr>
              <w:t>35 days of research assistance @ £200 per day. The research assistant will support data collection, linkage and analysis, as well as contribute to production of outputs.</w:t>
            </w:r>
          </w:p>
        </w:tc>
      </w:tr>
      <w:tr w:rsidR="00A72496" w:rsidRPr="00750755" w14:paraId="101B1A22" w14:textId="77777777" w:rsidTr="00C95F6F">
        <w:tc>
          <w:tcPr>
            <w:tcW w:w="3005" w:type="dxa"/>
          </w:tcPr>
          <w:p w14:paraId="13C16B2B" w14:textId="52E2114E" w:rsidR="00A72496" w:rsidRPr="00750755" w:rsidRDefault="00A72496" w:rsidP="00C95F6F">
            <w:pPr>
              <w:spacing w:line="360" w:lineRule="auto"/>
              <w:rPr>
                <w:rFonts w:cstheme="minorHAnsi"/>
                <w:bCs/>
                <w:color w:val="000000"/>
                <w:sz w:val="24"/>
                <w:szCs w:val="24"/>
                <w:shd w:val="clear" w:color="auto" w:fill="FFFFFF"/>
              </w:rPr>
            </w:pPr>
            <w:r w:rsidRPr="00750755">
              <w:rPr>
                <w:rFonts w:cstheme="minorHAnsi"/>
                <w:bCs/>
                <w:color w:val="000000"/>
                <w:sz w:val="24"/>
                <w:szCs w:val="24"/>
                <w:shd w:val="clear" w:color="auto" w:fill="FFFFFF"/>
              </w:rPr>
              <w:t>Qualitative Research Assistant</w:t>
            </w:r>
          </w:p>
        </w:tc>
        <w:tc>
          <w:tcPr>
            <w:tcW w:w="3005" w:type="dxa"/>
          </w:tcPr>
          <w:p w14:paraId="7E390D4F" w14:textId="64E19F7E" w:rsidR="00A72496" w:rsidRPr="00750755" w:rsidRDefault="00A72496" w:rsidP="00C95F6F">
            <w:pPr>
              <w:spacing w:line="360" w:lineRule="auto"/>
              <w:rPr>
                <w:rFonts w:cstheme="minorHAnsi"/>
                <w:bCs/>
                <w:color w:val="000000"/>
                <w:sz w:val="24"/>
                <w:szCs w:val="24"/>
                <w:shd w:val="clear" w:color="auto" w:fill="FFFFFF"/>
              </w:rPr>
            </w:pPr>
            <w:r w:rsidRPr="00750755">
              <w:rPr>
                <w:rFonts w:cstheme="minorHAnsi"/>
                <w:bCs/>
                <w:color w:val="000000"/>
                <w:sz w:val="24"/>
                <w:szCs w:val="24"/>
                <w:shd w:val="clear" w:color="auto" w:fill="FFFFFF"/>
              </w:rPr>
              <w:t>1600</w:t>
            </w:r>
          </w:p>
        </w:tc>
        <w:tc>
          <w:tcPr>
            <w:tcW w:w="3006" w:type="dxa"/>
          </w:tcPr>
          <w:p w14:paraId="6DC094D8" w14:textId="35712C03" w:rsidR="00A72496" w:rsidRPr="00750755" w:rsidRDefault="00A72496" w:rsidP="00C95F6F">
            <w:pPr>
              <w:spacing w:line="360" w:lineRule="auto"/>
              <w:rPr>
                <w:rFonts w:cstheme="minorHAnsi"/>
                <w:bCs/>
                <w:color w:val="000000"/>
                <w:sz w:val="24"/>
                <w:szCs w:val="24"/>
                <w:shd w:val="clear" w:color="auto" w:fill="FFFFFF"/>
              </w:rPr>
            </w:pPr>
            <w:r w:rsidRPr="00750755">
              <w:rPr>
                <w:rFonts w:cstheme="minorHAnsi"/>
                <w:bCs/>
                <w:color w:val="000000"/>
                <w:sz w:val="24"/>
                <w:szCs w:val="24"/>
                <w:shd w:val="clear" w:color="auto" w:fill="FFFFFF"/>
              </w:rPr>
              <w:t>8 days of research assistance £200 per day to support scheduling of interviews, as well as contribution of qualitative reports</w:t>
            </w:r>
          </w:p>
        </w:tc>
      </w:tr>
      <w:tr w:rsidR="00A72496" w:rsidRPr="00750755" w14:paraId="41FC3C38" w14:textId="77777777" w:rsidTr="00C95F6F">
        <w:tc>
          <w:tcPr>
            <w:tcW w:w="3005" w:type="dxa"/>
          </w:tcPr>
          <w:p w14:paraId="37C2D563" w14:textId="363B9A75" w:rsidR="00A72496" w:rsidRPr="00750755" w:rsidRDefault="00A72496" w:rsidP="00C95F6F">
            <w:pPr>
              <w:spacing w:line="360" w:lineRule="auto"/>
              <w:rPr>
                <w:rFonts w:cstheme="minorHAnsi"/>
                <w:bCs/>
                <w:color w:val="000000"/>
                <w:sz w:val="24"/>
                <w:szCs w:val="24"/>
                <w:shd w:val="clear" w:color="auto" w:fill="FFFFFF"/>
              </w:rPr>
            </w:pPr>
            <w:r w:rsidRPr="00750755">
              <w:rPr>
                <w:rFonts w:cstheme="minorHAnsi"/>
                <w:bCs/>
                <w:color w:val="000000"/>
                <w:sz w:val="24"/>
                <w:szCs w:val="24"/>
                <w:shd w:val="clear" w:color="auto" w:fill="FFFFFF"/>
              </w:rPr>
              <w:t>Qualitative Research Interviews</w:t>
            </w:r>
          </w:p>
        </w:tc>
        <w:tc>
          <w:tcPr>
            <w:tcW w:w="3005" w:type="dxa"/>
          </w:tcPr>
          <w:p w14:paraId="488104BD" w14:textId="27C491EA" w:rsidR="00A72496" w:rsidRPr="00750755" w:rsidRDefault="00750755" w:rsidP="00C95F6F">
            <w:pPr>
              <w:spacing w:line="360" w:lineRule="auto"/>
              <w:rPr>
                <w:rFonts w:cstheme="minorHAnsi"/>
                <w:bCs/>
                <w:color w:val="000000"/>
                <w:sz w:val="24"/>
                <w:szCs w:val="24"/>
                <w:shd w:val="clear" w:color="auto" w:fill="FFFFFF"/>
              </w:rPr>
            </w:pPr>
            <w:r w:rsidRPr="00750755">
              <w:rPr>
                <w:rFonts w:cstheme="minorHAnsi"/>
                <w:bCs/>
                <w:color w:val="000000"/>
                <w:sz w:val="24"/>
                <w:szCs w:val="24"/>
                <w:shd w:val="clear" w:color="auto" w:fill="FFFFFF"/>
              </w:rPr>
              <w:t>13,400</w:t>
            </w:r>
          </w:p>
        </w:tc>
        <w:tc>
          <w:tcPr>
            <w:tcW w:w="3006" w:type="dxa"/>
          </w:tcPr>
          <w:p w14:paraId="189FB555" w14:textId="5F4C4850" w:rsidR="00A72496" w:rsidRPr="00750755" w:rsidRDefault="00A72496" w:rsidP="00C95F6F">
            <w:pPr>
              <w:spacing w:line="360" w:lineRule="auto"/>
              <w:rPr>
                <w:rFonts w:cstheme="minorHAnsi"/>
                <w:bCs/>
                <w:color w:val="000000"/>
                <w:sz w:val="24"/>
                <w:szCs w:val="24"/>
                <w:shd w:val="clear" w:color="auto" w:fill="FFFFFF"/>
              </w:rPr>
            </w:pPr>
            <w:r w:rsidRPr="00750755">
              <w:rPr>
                <w:rFonts w:cstheme="minorHAnsi"/>
                <w:bCs/>
                <w:color w:val="000000"/>
                <w:sz w:val="24"/>
                <w:szCs w:val="24"/>
                <w:shd w:val="clear" w:color="auto" w:fill="FFFFFF"/>
              </w:rPr>
              <w:t>Completion of 3</w:t>
            </w:r>
            <w:r w:rsidR="00750755">
              <w:rPr>
                <w:rFonts w:cstheme="minorHAnsi"/>
                <w:bCs/>
                <w:color w:val="000000"/>
                <w:sz w:val="24"/>
                <w:szCs w:val="24"/>
                <w:shd w:val="clear" w:color="auto" w:fill="FFFFFF"/>
              </w:rPr>
              <w:t>2</w:t>
            </w:r>
            <w:r w:rsidRPr="00750755">
              <w:rPr>
                <w:rFonts w:cstheme="minorHAnsi"/>
                <w:bCs/>
                <w:color w:val="000000"/>
                <w:sz w:val="24"/>
                <w:szCs w:val="24"/>
                <w:shd w:val="clear" w:color="auto" w:fill="FFFFFF"/>
              </w:rPr>
              <w:t xml:space="preserve"> interviews across 2 sites</w:t>
            </w:r>
            <w:r w:rsidR="00750755">
              <w:rPr>
                <w:rFonts w:cstheme="minorHAnsi"/>
                <w:bCs/>
                <w:color w:val="000000"/>
                <w:sz w:val="24"/>
                <w:szCs w:val="24"/>
                <w:shd w:val="clear" w:color="auto" w:fill="FFFFFF"/>
              </w:rPr>
              <w:t xml:space="preserve">; </w:t>
            </w:r>
            <w:r w:rsidRPr="00750755">
              <w:rPr>
                <w:rFonts w:cstheme="minorHAnsi"/>
                <w:bCs/>
                <w:color w:val="000000"/>
                <w:sz w:val="24"/>
                <w:szCs w:val="24"/>
                <w:shd w:val="clear" w:color="auto" w:fill="FFFFFF"/>
              </w:rPr>
              <w:t>data analysis and report writing 12 days @ £420 per day</w:t>
            </w:r>
          </w:p>
        </w:tc>
      </w:tr>
      <w:tr w:rsidR="003E20DB" w:rsidRPr="00750755" w14:paraId="1F2FE72B" w14:textId="77777777" w:rsidTr="00C95F6F">
        <w:tc>
          <w:tcPr>
            <w:tcW w:w="3005" w:type="dxa"/>
          </w:tcPr>
          <w:p w14:paraId="21902341" w14:textId="77777777" w:rsidR="003E20DB" w:rsidRPr="00750755" w:rsidRDefault="003E20DB" w:rsidP="00C95F6F">
            <w:pPr>
              <w:spacing w:line="360" w:lineRule="auto"/>
              <w:rPr>
                <w:rFonts w:cstheme="minorHAnsi"/>
                <w:bCs/>
                <w:color w:val="000000"/>
                <w:sz w:val="24"/>
                <w:szCs w:val="24"/>
                <w:shd w:val="clear" w:color="auto" w:fill="FFFFFF"/>
              </w:rPr>
            </w:pPr>
            <w:r w:rsidRPr="00750755">
              <w:rPr>
                <w:rFonts w:cstheme="minorHAnsi"/>
                <w:bCs/>
                <w:color w:val="000000"/>
                <w:sz w:val="24"/>
                <w:szCs w:val="24"/>
                <w:shd w:val="clear" w:color="auto" w:fill="FFFFFF"/>
              </w:rPr>
              <w:lastRenderedPageBreak/>
              <w:t>Indirect costs</w:t>
            </w:r>
          </w:p>
        </w:tc>
        <w:tc>
          <w:tcPr>
            <w:tcW w:w="3005" w:type="dxa"/>
          </w:tcPr>
          <w:p w14:paraId="31A5289D" w14:textId="77777777" w:rsidR="003E20DB" w:rsidRPr="00750755" w:rsidRDefault="003E20DB" w:rsidP="00C95F6F">
            <w:pPr>
              <w:spacing w:line="360" w:lineRule="auto"/>
              <w:rPr>
                <w:rFonts w:cstheme="minorHAnsi"/>
                <w:bCs/>
                <w:color w:val="000000"/>
                <w:sz w:val="24"/>
                <w:szCs w:val="24"/>
                <w:shd w:val="clear" w:color="auto" w:fill="FFFFFF"/>
              </w:rPr>
            </w:pPr>
            <w:r w:rsidRPr="00750755">
              <w:rPr>
                <w:rFonts w:cstheme="minorHAnsi"/>
                <w:bCs/>
                <w:color w:val="000000"/>
                <w:sz w:val="24"/>
                <w:szCs w:val="24"/>
                <w:shd w:val="clear" w:color="auto" w:fill="FFFFFF"/>
              </w:rPr>
              <w:t>5500</w:t>
            </w:r>
          </w:p>
        </w:tc>
        <w:tc>
          <w:tcPr>
            <w:tcW w:w="3006" w:type="dxa"/>
          </w:tcPr>
          <w:p w14:paraId="2813EB20" w14:textId="77777777" w:rsidR="003E20DB" w:rsidRPr="00750755" w:rsidRDefault="003E20DB" w:rsidP="00C95F6F">
            <w:pPr>
              <w:spacing w:line="360" w:lineRule="auto"/>
              <w:rPr>
                <w:rFonts w:cstheme="minorHAnsi"/>
                <w:bCs/>
                <w:color w:val="000000"/>
                <w:sz w:val="24"/>
                <w:szCs w:val="24"/>
                <w:shd w:val="clear" w:color="auto" w:fill="FFFFFF"/>
              </w:rPr>
            </w:pPr>
            <w:r w:rsidRPr="00750755">
              <w:rPr>
                <w:rFonts w:cstheme="minorHAnsi"/>
                <w:bCs/>
                <w:color w:val="000000"/>
                <w:sz w:val="24"/>
                <w:szCs w:val="24"/>
                <w:shd w:val="clear" w:color="auto" w:fill="FFFFFF"/>
              </w:rPr>
              <w:t>These costs cover McDonnell’s time as project investigator and contribution host institution’s indirect costs of hosting project.</w:t>
            </w:r>
          </w:p>
        </w:tc>
      </w:tr>
      <w:tr w:rsidR="003E20DB" w:rsidRPr="00750755" w14:paraId="3B0AE393" w14:textId="77777777" w:rsidTr="00C95F6F">
        <w:tc>
          <w:tcPr>
            <w:tcW w:w="3005" w:type="dxa"/>
          </w:tcPr>
          <w:p w14:paraId="0BC42D79" w14:textId="77777777" w:rsidR="003E20DB" w:rsidRPr="00750755" w:rsidRDefault="003E20DB" w:rsidP="00C95F6F">
            <w:pPr>
              <w:spacing w:line="360" w:lineRule="auto"/>
              <w:rPr>
                <w:rFonts w:cstheme="minorHAnsi"/>
                <w:bCs/>
                <w:color w:val="000000"/>
                <w:sz w:val="24"/>
                <w:szCs w:val="24"/>
                <w:shd w:val="clear" w:color="auto" w:fill="FFFFFF"/>
              </w:rPr>
            </w:pPr>
            <w:r w:rsidRPr="00750755">
              <w:rPr>
                <w:rFonts w:cstheme="minorHAnsi"/>
                <w:bCs/>
                <w:color w:val="000000"/>
                <w:sz w:val="24"/>
                <w:szCs w:val="24"/>
                <w:shd w:val="clear" w:color="auto" w:fill="FFFFFF"/>
              </w:rPr>
              <w:t>VCSE consultant</w:t>
            </w:r>
          </w:p>
        </w:tc>
        <w:tc>
          <w:tcPr>
            <w:tcW w:w="3005" w:type="dxa"/>
          </w:tcPr>
          <w:p w14:paraId="00112E10" w14:textId="77777777" w:rsidR="003E20DB" w:rsidRPr="00750755" w:rsidRDefault="003E20DB" w:rsidP="00C95F6F">
            <w:pPr>
              <w:spacing w:line="360" w:lineRule="auto"/>
              <w:rPr>
                <w:rFonts w:cstheme="minorHAnsi"/>
                <w:bCs/>
                <w:color w:val="000000"/>
                <w:sz w:val="24"/>
                <w:szCs w:val="24"/>
                <w:shd w:val="clear" w:color="auto" w:fill="FFFFFF"/>
              </w:rPr>
            </w:pPr>
            <w:r w:rsidRPr="00750755">
              <w:rPr>
                <w:rFonts w:cstheme="minorHAnsi"/>
                <w:bCs/>
                <w:color w:val="000000"/>
                <w:sz w:val="24"/>
                <w:szCs w:val="24"/>
                <w:shd w:val="clear" w:color="auto" w:fill="FFFFFF"/>
              </w:rPr>
              <w:t>2500</w:t>
            </w:r>
          </w:p>
        </w:tc>
        <w:tc>
          <w:tcPr>
            <w:tcW w:w="3006" w:type="dxa"/>
          </w:tcPr>
          <w:p w14:paraId="2E20CAA5" w14:textId="77777777" w:rsidR="003E20DB" w:rsidRPr="00750755" w:rsidRDefault="003E20DB" w:rsidP="00C95F6F">
            <w:pPr>
              <w:spacing w:line="360" w:lineRule="auto"/>
              <w:rPr>
                <w:rFonts w:cstheme="minorHAnsi"/>
                <w:bCs/>
                <w:color w:val="000000"/>
                <w:sz w:val="24"/>
                <w:szCs w:val="24"/>
                <w:shd w:val="clear" w:color="auto" w:fill="FFFFFF"/>
              </w:rPr>
            </w:pPr>
            <w:r w:rsidRPr="00750755">
              <w:rPr>
                <w:rFonts w:cstheme="minorHAnsi"/>
                <w:bCs/>
                <w:color w:val="000000"/>
                <w:sz w:val="24"/>
                <w:szCs w:val="24"/>
                <w:shd w:val="clear" w:color="auto" w:fill="FFFFFF"/>
              </w:rPr>
              <w:t>5 days of consultancy by Mohan @ £500 per day. Mohan will provide guidance on defining and measuring local VCSE sectors, and support production of outputs.</w:t>
            </w:r>
          </w:p>
        </w:tc>
      </w:tr>
      <w:tr w:rsidR="003E20DB" w:rsidRPr="00750755" w14:paraId="36C3F9CC" w14:textId="77777777" w:rsidTr="00C95F6F">
        <w:tc>
          <w:tcPr>
            <w:tcW w:w="3005" w:type="dxa"/>
          </w:tcPr>
          <w:p w14:paraId="41FA6F53" w14:textId="65A8B30C" w:rsidR="003E20DB" w:rsidRPr="00750755" w:rsidRDefault="003E20DB" w:rsidP="00C95F6F">
            <w:pPr>
              <w:spacing w:line="360" w:lineRule="auto"/>
              <w:rPr>
                <w:rFonts w:cstheme="minorHAnsi"/>
                <w:b/>
                <w:color w:val="000000"/>
                <w:sz w:val="24"/>
                <w:szCs w:val="24"/>
                <w:shd w:val="clear" w:color="auto" w:fill="FFFFFF"/>
              </w:rPr>
            </w:pPr>
            <w:r w:rsidRPr="00750755">
              <w:rPr>
                <w:rFonts w:cstheme="minorHAnsi"/>
                <w:b/>
                <w:color w:val="000000"/>
                <w:sz w:val="24"/>
                <w:szCs w:val="24"/>
                <w:shd w:val="clear" w:color="auto" w:fill="FFFFFF"/>
              </w:rPr>
              <w:t>Total</w:t>
            </w:r>
            <w:r w:rsidR="00A72496" w:rsidRPr="00750755">
              <w:rPr>
                <w:rFonts w:cstheme="minorHAnsi"/>
                <w:b/>
                <w:color w:val="000000"/>
                <w:sz w:val="24"/>
                <w:szCs w:val="24"/>
                <w:shd w:val="clear" w:color="auto" w:fill="FFFFFF"/>
              </w:rPr>
              <w:t xml:space="preserve"> (Quantitative)</w:t>
            </w:r>
          </w:p>
        </w:tc>
        <w:tc>
          <w:tcPr>
            <w:tcW w:w="6011" w:type="dxa"/>
            <w:gridSpan w:val="2"/>
          </w:tcPr>
          <w:p w14:paraId="3F8D9CC5" w14:textId="77777777" w:rsidR="003E20DB" w:rsidRPr="00750755" w:rsidRDefault="003E20DB" w:rsidP="00C95F6F">
            <w:pPr>
              <w:spacing w:line="360" w:lineRule="auto"/>
              <w:rPr>
                <w:rFonts w:cstheme="minorHAnsi"/>
                <w:b/>
                <w:color w:val="000000"/>
                <w:sz w:val="24"/>
                <w:szCs w:val="24"/>
                <w:shd w:val="clear" w:color="auto" w:fill="FFFFFF"/>
              </w:rPr>
            </w:pPr>
            <w:r w:rsidRPr="00750755">
              <w:rPr>
                <w:rFonts w:cstheme="minorHAnsi"/>
                <w:b/>
                <w:color w:val="000000"/>
                <w:sz w:val="24"/>
                <w:szCs w:val="24"/>
                <w:shd w:val="clear" w:color="auto" w:fill="FFFFFF"/>
              </w:rPr>
              <w:t>15000</w:t>
            </w:r>
          </w:p>
        </w:tc>
      </w:tr>
      <w:tr w:rsidR="00A72496" w:rsidRPr="00750755" w14:paraId="04E179D3" w14:textId="77777777" w:rsidTr="00C95F6F">
        <w:tc>
          <w:tcPr>
            <w:tcW w:w="3005" w:type="dxa"/>
          </w:tcPr>
          <w:p w14:paraId="0E73DE4B" w14:textId="038A248C" w:rsidR="00A72496" w:rsidRPr="00750755" w:rsidRDefault="00A72496" w:rsidP="00C95F6F">
            <w:pPr>
              <w:spacing w:line="360" w:lineRule="auto"/>
              <w:rPr>
                <w:rFonts w:cstheme="minorHAnsi"/>
                <w:b/>
                <w:color w:val="000000"/>
                <w:sz w:val="24"/>
                <w:szCs w:val="24"/>
                <w:shd w:val="clear" w:color="auto" w:fill="FFFFFF"/>
              </w:rPr>
            </w:pPr>
            <w:r w:rsidRPr="00750755">
              <w:rPr>
                <w:rFonts w:cstheme="minorHAnsi"/>
                <w:b/>
                <w:color w:val="000000"/>
                <w:sz w:val="24"/>
                <w:szCs w:val="24"/>
                <w:shd w:val="clear" w:color="auto" w:fill="FFFFFF"/>
              </w:rPr>
              <w:t>Total (Qualitative)</w:t>
            </w:r>
          </w:p>
        </w:tc>
        <w:tc>
          <w:tcPr>
            <w:tcW w:w="6011" w:type="dxa"/>
            <w:gridSpan w:val="2"/>
          </w:tcPr>
          <w:p w14:paraId="0E238CE9" w14:textId="38FE3C20" w:rsidR="00A72496" w:rsidRPr="00750755" w:rsidRDefault="00750755" w:rsidP="00C95F6F">
            <w:pPr>
              <w:spacing w:line="360" w:lineRule="auto"/>
              <w:rPr>
                <w:rFonts w:cstheme="minorHAnsi"/>
                <w:b/>
                <w:color w:val="000000"/>
                <w:sz w:val="24"/>
                <w:szCs w:val="24"/>
                <w:shd w:val="clear" w:color="auto" w:fill="FFFFFF"/>
              </w:rPr>
            </w:pPr>
            <w:r w:rsidRPr="00750755">
              <w:rPr>
                <w:rFonts w:cstheme="minorHAnsi"/>
                <w:b/>
                <w:color w:val="000000"/>
                <w:sz w:val="24"/>
                <w:szCs w:val="24"/>
                <w:shd w:val="clear" w:color="auto" w:fill="FFFFFF"/>
              </w:rPr>
              <w:t>15000</w:t>
            </w:r>
          </w:p>
        </w:tc>
      </w:tr>
      <w:tr w:rsidR="00A72496" w:rsidRPr="00750755" w14:paraId="2445B5B6" w14:textId="77777777" w:rsidTr="00C95F6F">
        <w:tc>
          <w:tcPr>
            <w:tcW w:w="3005" w:type="dxa"/>
          </w:tcPr>
          <w:p w14:paraId="3E5E4DEA" w14:textId="7908D6D9" w:rsidR="00A72496" w:rsidRPr="00750755" w:rsidRDefault="00A72496" w:rsidP="00C95F6F">
            <w:pPr>
              <w:spacing w:line="360" w:lineRule="auto"/>
              <w:rPr>
                <w:rFonts w:cstheme="minorHAnsi"/>
                <w:b/>
                <w:color w:val="000000"/>
                <w:sz w:val="24"/>
                <w:szCs w:val="24"/>
                <w:shd w:val="clear" w:color="auto" w:fill="FFFFFF"/>
              </w:rPr>
            </w:pPr>
            <w:r w:rsidRPr="00750755">
              <w:rPr>
                <w:rFonts w:cstheme="minorHAnsi"/>
                <w:b/>
                <w:color w:val="000000"/>
                <w:sz w:val="24"/>
                <w:szCs w:val="24"/>
                <w:shd w:val="clear" w:color="auto" w:fill="FFFFFF"/>
              </w:rPr>
              <w:t>Total Project Cost</w:t>
            </w:r>
          </w:p>
        </w:tc>
        <w:tc>
          <w:tcPr>
            <w:tcW w:w="6011" w:type="dxa"/>
            <w:gridSpan w:val="2"/>
          </w:tcPr>
          <w:p w14:paraId="42DFF1A2" w14:textId="42EAA750" w:rsidR="00A72496" w:rsidRPr="00750755" w:rsidRDefault="00750755" w:rsidP="00C95F6F">
            <w:pPr>
              <w:spacing w:line="360" w:lineRule="auto"/>
              <w:rPr>
                <w:rFonts w:cstheme="minorHAnsi"/>
                <w:b/>
                <w:color w:val="000000"/>
                <w:sz w:val="24"/>
                <w:szCs w:val="24"/>
                <w:shd w:val="clear" w:color="auto" w:fill="FFFFFF"/>
              </w:rPr>
            </w:pPr>
            <w:r w:rsidRPr="00750755">
              <w:rPr>
                <w:rFonts w:cstheme="minorHAnsi"/>
                <w:b/>
                <w:color w:val="000000"/>
                <w:sz w:val="24"/>
                <w:szCs w:val="24"/>
                <w:shd w:val="clear" w:color="auto" w:fill="FFFFFF"/>
              </w:rPr>
              <w:t>30,000</w:t>
            </w:r>
          </w:p>
        </w:tc>
      </w:tr>
    </w:tbl>
    <w:p w14:paraId="4F4C05D6" w14:textId="77777777" w:rsidR="003E20DB" w:rsidRDefault="003E20DB" w:rsidP="003D65DB">
      <w:pPr>
        <w:rPr>
          <w:rFonts w:cstheme="minorHAnsi"/>
        </w:rPr>
      </w:pPr>
    </w:p>
    <w:p w14:paraId="274325CE" w14:textId="301EC70A" w:rsidR="00750755" w:rsidRPr="00750755" w:rsidRDefault="00750755" w:rsidP="003D65DB">
      <w:pPr>
        <w:rPr>
          <w:rFonts w:cstheme="minorHAnsi"/>
          <w:b/>
          <w:bCs/>
        </w:rPr>
      </w:pPr>
      <w:r w:rsidRPr="00750755">
        <w:rPr>
          <w:rFonts w:cstheme="minorHAnsi"/>
          <w:b/>
          <w:bCs/>
        </w:rPr>
        <w:t>Our ask</w:t>
      </w:r>
    </w:p>
    <w:p w14:paraId="1C7D087D" w14:textId="485CB2C6" w:rsidR="00750755" w:rsidRDefault="00750755" w:rsidP="003D65DB">
      <w:pPr>
        <w:rPr>
          <w:rFonts w:cstheme="minorHAnsi"/>
        </w:rPr>
      </w:pPr>
      <w:r>
        <w:rPr>
          <w:rFonts w:cstheme="minorHAnsi"/>
        </w:rPr>
        <w:t xml:space="preserve">An application for funding of the quantitative element of the work has been submitted to the Lloyds Bank Foundation. </w:t>
      </w:r>
    </w:p>
    <w:p w14:paraId="0FB1D111" w14:textId="0D32F43D" w:rsidR="00750755" w:rsidRDefault="00750755" w:rsidP="003D65DB">
      <w:pPr>
        <w:rPr>
          <w:rFonts w:cstheme="minorHAnsi"/>
        </w:rPr>
      </w:pPr>
      <w:r>
        <w:rPr>
          <w:rFonts w:cstheme="minorHAnsi"/>
        </w:rPr>
        <w:t xml:space="preserve">This proposal seeks £15,000 to fund the qualitative element of the research. </w:t>
      </w:r>
    </w:p>
    <w:p w14:paraId="37CD8642" w14:textId="77777777" w:rsidR="00750755" w:rsidRPr="003D65DB" w:rsidRDefault="00750755" w:rsidP="003D65DB">
      <w:pPr>
        <w:rPr>
          <w:rFonts w:cstheme="minorHAnsi"/>
        </w:rPr>
      </w:pPr>
    </w:p>
    <w:sectPr w:rsidR="00750755" w:rsidRPr="003D65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71D3"/>
    <w:multiLevelType w:val="hybridMultilevel"/>
    <w:tmpl w:val="17080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9186B"/>
    <w:multiLevelType w:val="hybridMultilevel"/>
    <w:tmpl w:val="D228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E3619"/>
    <w:multiLevelType w:val="hybridMultilevel"/>
    <w:tmpl w:val="17D4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86243A"/>
    <w:multiLevelType w:val="hybridMultilevel"/>
    <w:tmpl w:val="2180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EB5223"/>
    <w:multiLevelType w:val="hybridMultilevel"/>
    <w:tmpl w:val="99FA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3444377">
    <w:abstractNumId w:val="1"/>
  </w:num>
  <w:num w:numId="2" w16cid:durableId="1632662522">
    <w:abstractNumId w:val="2"/>
  </w:num>
  <w:num w:numId="3" w16cid:durableId="2053967127">
    <w:abstractNumId w:val="3"/>
  </w:num>
  <w:num w:numId="4" w16cid:durableId="54285981">
    <w:abstractNumId w:val="0"/>
  </w:num>
  <w:num w:numId="5" w16cid:durableId="13240460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DB"/>
    <w:rsid w:val="000D4C77"/>
    <w:rsid w:val="002528B1"/>
    <w:rsid w:val="002610B4"/>
    <w:rsid w:val="003D65DB"/>
    <w:rsid w:val="003E20DB"/>
    <w:rsid w:val="004565F6"/>
    <w:rsid w:val="00494B49"/>
    <w:rsid w:val="005F3824"/>
    <w:rsid w:val="00750755"/>
    <w:rsid w:val="008D4913"/>
    <w:rsid w:val="00A34B72"/>
    <w:rsid w:val="00A72496"/>
    <w:rsid w:val="00A84B61"/>
    <w:rsid w:val="00E2106E"/>
    <w:rsid w:val="00F718EE"/>
    <w:rsid w:val="00FB6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642C"/>
  <w15:chartTrackingRefBased/>
  <w15:docId w15:val="{03F99C13-5061-4000-971B-E4538627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5DB"/>
    <w:pPr>
      <w:ind w:left="720"/>
      <w:contextualSpacing/>
    </w:pPr>
  </w:style>
  <w:style w:type="character" w:styleId="Hyperlink">
    <w:name w:val="Hyperlink"/>
    <w:basedOn w:val="DefaultParagraphFont"/>
    <w:uiPriority w:val="99"/>
    <w:unhideWhenUsed/>
    <w:rsid w:val="003D65DB"/>
    <w:rPr>
      <w:color w:val="0563C1" w:themeColor="hyperlink"/>
      <w:u w:val="single"/>
    </w:rPr>
  </w:style>
  <w:style w:type="table" w:styleId="TableGrid">
    <w:name w:val="Table Grid"/>
    <w:basedOn w:val="TableNormal"/>
    <w:uiPriority w:val="39"/>
    <w:rsid w:val="003E2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2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bservatory.birmingham.gov.uk/search" TargetMode="External"/><Relationship Id="rId3" Type="http://schemas.openxmlformats.org/officeDocument/2006/relationships/numbering" Target="numbering.xml"/><Relationship Id="rId7" Type="http://schemas.openxmlformats.org/officeDocument/2006/relationships/hyperlink" Target="https://gtr.ukri.org/projects?ref=ES%2FX000524%2F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ithub.com/uk-third-sector-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F903187C2F954A88084E68F35CDD0F" ma:contentTypeVersion="15" ma:contentTypeDescription="Create a new document." ma:contentTypeScope="" ma:versionID="96ff0441bd16b2f9cd519f5efc8deb1d">
  <xsd:schema xmlns:xsd="http://www.w3.org/2001/XMLSchema" xmlns:xs="http://www.w3.org/2001/XMLSchema" xmlns:p="http://schemas.microsoft.com/office/2006/metadata/properties" xmlns:ns2="3aa39f45-1a25-4c5c-8088-73aa9095b58d" xmlns:ns3="22f69b0c-b220-498f-b8ed-70fe5719e287" targetNamespace="http://schemas.microsoft.com/office/2006/metadata/properties" ma:root="true" ma:fieldsID="b33b24f5bae78c56f953ba34f2704086" ns2:_="" ns3:_="">
    <xsd:import namespace="3aa39f45-1a25-4c5c-8088-73aa9095b58d"/>
    <xsd:import namespace="22f69b0c-b220-498f-b8ed-70fe5719e2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39f45-1a25-4c5c-8088-73aa9095b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b4026b5-d7e5-429b-9608-7086805e952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f69b0c-b220-498f-b8ed-70fe5719e2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3405032-d7da-454f-8534-7892cad62ef0}" ma:internalName="TaxCatchAll" ma:showField="CatchAllData" ma:web="22f69b0c-b220-498f-b8ed-70fe5719e2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214D56-DCC8-4EA4-AA23-FBD8E5FED237}">
  <ds:schemaRefs>
    <ds:schemaRef ds:uri="http://schemas.microsoft.com/sharepoint/v3/contenttype/forms"/>
  </ds:schemaRefs>
</ds:datastoreItem>
</file>

<file path=customXml/itemProps2.xml><?xml version="1.0" encoding="utf-8"?>
<ds:datastoreItem xmlns:ds="http://schemas.openxmlformats.org/officeDocument/2006/customXml" ds:itemID="{8CFA6EDF-F8FB-4FEA-BB63-B0180A450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39f45-1a25-4c5c-8088-73aa9095b58d"/>
    <ds:schemaRef ds:uri="22f69b0c-b220-498f-b8ed-70fe5719e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4955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Wilson</dc:creator>
  <cp:keywords/>
  <dc:description/>
  <cp:lastModifiedBy>Ian Henshaw</cp:lastModifiedBy>
  <cp:revision>2</cp:revision>
  <dcterms:created xsi:type="dcterms:W3CDTF">2024-01-23T11:57:00Z</dcterms:created>
  <dcterms:modified xsi:type="dcterms:W3CDTF">2024-01-23T11:57:00Z</dcterms:modified>
</cp:coreProperties>
</file>